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olor w:val="auto"/>
          <w:sz w:val="28"/>
          <w:szCs w:val="28"/>
          <w:u w:val="none"/>
        </w:rPr>
      </w:pPr>
      <w:r>
        <w:rPr>
          <w:rFonts w:hint="eastAsia" w:ascii="仿宋" w:hAnsi="仿宋" w:eastAsia="仿宋"/>
          <w:color w:val="auto"/>
          <w:sz w:val="28"/>
          <w:szCs w:val="28"/>
          <w:u w:val="none"/>
        </w:rPr>
        <w:t>附件2：</w:t>
      </w:r>
    </w:p>
    <w:p>
      <w:pPr>
        <w:spacing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高新技术企业推荐审核要点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674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1" w:type="dxa"/>
            <w:noWrap w:val="0"/>
            <w:vAlign w:val="center"/>
          </w:tcPr>
          <w:p>
            <w:pPr>
              <w:spacing w:line="560" w:lineRule="exact"/>
              <w:jc w:val="center"/>
              <w:rPr>
                <w:rFonts w:ascii="仿宋" w:hAnsi="仿宋" w:eastAsia="仿宋"/>
                <w:b/>
                <w:bCs/>
                <w:color w:val="auto"/>
                <w:sz w:val="28"/>
                <w:szCs w:val="28"/>
                <w:u w:val="none"/>
              </w:rPr>
            </w:pPr>
            <w:r>
              <w:rPr>
                <w:rFonts w:hint="eastAsia" w:ascii="仿宋" w:hAnsi="仿宋" w:eastAsia="仿宋"/>
                <w:b/>
                <w:bCs/>
                <w:color w:val="auto"/>
                <w:sz w:val="28"/>
                <w:szCs w:val="28"/>
                <w:u w:val="none"/>
              </w:rPr>
              <w:t>序号</w:t>
            </w:r>
          </w:p>
        </w:tc>
        <w:tc>
          <w:tcPr>
            <w:tcW w:w="6744" w:type="dxa"/>
            <w:noWrap w:val="0"/>
            <w:vAlign w:val="center"/>
          </w:tcPr>
          <w:p>
            <w:pPr>
              <w:spacing w:line="560" w:lineRule="exact"/>
              <w:jc w:val="center"/>
              <w:rPr>
                <w:rFonts w:ascii="仿宋" w:hAnsi="仿宋" w:eastAsia="仿宋"/>
                <w:b/>
                <w:bCs/>
                <w:color w:val="auto"/>
                <w:sz w:val="28"/>
                <w:szCs w:val="28"/>
                <w:u w:val="none"/>
              </w:rPr>
            </w:pPr>
            <w:r>
              <w:rPr>
                <w:rFonts w:hint="eastAsia" w:ascii="仿宋" w:hAnsi="仿宋" w:eastAsia="仿宋"/>
                <w:b/>
                <w:bCs/>
                <w:color w:val="auto"/>
                <w:sz w:val="28"/>
                <w:szCs w:val="28"/>
                <w:u w:val="none"/>
              </w:rPr>
              <w:t>审核要点</w:t>
            </w:r>
          </w:p>
        </w:tc>
        <w:tc>
          <w:tcPr>
            <w:tcW w:w="1513" w:type="dxa"/>
            <w:noWrap w:val="0"/>
            <w:vAlign w:val="center"/>
          </w:tcPr>
          <w:p>
            <w:pPr>
              <w:spacing w:line="560" w:lineRule="exact"/>
              <w:jc w:val="center"/>
              <w:rPr>
                <w:rFonts w:ascii="仿宋" w:hAnsi="仿宋" w:eastAsia="仿宋"/>
                <w:b/>
                <w:bCs/>
                <w:color w:val="auto"/>
                <w:sz w:val="28"/>
                <w:szCs w:val="28"/>
                <w:u w:val="none"/>
              </w:rPr>
            </w:pPr>
            <w:r>
              <w:rPr>
                <w:rFonts w:hint="eastAsia" w:ascii="仿宋" w:hAnsi="仿宋" w:eastAsia="仿宋"/>
                <w:b/>
                <w:bCs/>
                <w:color w:val="auto"/>
                <w:sz w:val="28"/>
                <w:szCs w:val="28"/>
                <w:u w:val="none"/>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1"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1</w:t>
            </w:r>
          </w:p>
        </w:tc>
        <w:tc>
          <w:tcPr>
            <w:tcW w:w="6744" w:type="dxa"/>
            <w:noWrap w:val="0"/>
            <w:vAlign w:val="center"/>
          </w:tcPr>
          <w:p>
            <w:pPr>
              <w:spacing w:line="560" w:lineRule="exact"/>
              <w:jc w:val="left"/>
              <w:rPr>
                <w:rFonts w:ascii="仿宋" w:hAnsi="仿宋" w:eastAsia="仿宋"/>
                <w:color w:val="auto"/>
                <w:sz w:val="28"/>
                <w:szCs w:val="28"/>
                <w:u w:val="none"/>
              </w:rPr>
            </w:pPr>
            <w:r>
              <w:rPr>
                <w:rFonts w:ascii="仿宋" w:hAnsi="仿宋" w:eastAsia="仿宋"/>
                <w:color w:val="auto"/>
                <w:sz w:val="28"/>
                <w:szCs w:val="28"/>
                <w:u w:val="none"/>
              </w:rPr>
              <w:t>企业申请认定时须注册成立一年以上</w:t>
            </w:r>
            <w:r>
              <w:rPr>
                <w:rFonts w:hint="eastAsia" w:ascii="仿宋" w:hAnsi="仿宋" w:eastAsia="仿宋"/>
                <w:color w:val="auto"/>
                <w:sz w:val="28"/>
                <w:szCs w:val="28"/>
                <w:u w:val="none"/>
              </w:rPr>
              <w:t>。</w:t>
            </w:r>
          </w:p>
        </w:tc>
        <w:tc>
          <w:tcPr>
            <w:tcW w:w="1513"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科技部门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1" w:type="dxa"/>
            <w:noWrap w:val="0"/>
            <w:vAlign w:val="center"/>
          </w:tcPr>
          <w:p>
            <w:pPr>
              <w:spacing w:line="560" w:lineRule="exact"/>
              <w:jc w:val="center"/>
              <w:rPr>
                <w:rFonts w:hint="eastAsia" w:ascii="仿宋" w:hAnsi="仿宋" w:eastAsia="仿宋"/>
                <w:b/>
                <w:color w:val="auto"/>
                <w:sz w:val="28"/>
                <w:szCs w:val="28"/>
                <w:u w:val="none"/>
              </w:rPr>
            </w:pPr>
            <w:r>
              <w:rPr>
                <w:rFonts w:hint="eastAsia" w:ascii="仿宋" w:hAnsi="仿宋" w:eastAsia="仿宋"/>
                <w:b/>
                <w:color w:val="auto"/>
                <w:sz w:val="28"/>
                <w:szCs w:val="28"/>
                <w:u w:val="none"/>
              </w:rPr>
              <w:t>2</w:t>
            </w:r>
          </w:p>
        </w:tc>
        <w:tc>
          <w:tcPr>
            <w:tcW w:w="6744" w:type="dxa"/>
            <w:noWrap w:val="0"/>
            <w:vAlign w:val="center"/>
          </w:tcPr>
          <w:p>
            <w:pPr>
              <w:spacing w:line="560" w:lineRule="exact"/>
              <w:jc w:val="left"/>
              <w:rPr>
                <w:rFonts w:ascii="仿宋" w:hAnsi="仿宋" w:eastAsia="仿宋"/>
                <w:b/>
                <w:color w:val="auto"/>
                <w:sz w:val="28"/>
                <w:szCs w:val="28"/>
                <w:u w:val="none"/>
              </w:rPr>
            </w:pPr>
            <w:r>
              <w:rPr>
                <w:rFonts w:hint="eastAsia" w:ascii="仿宋" w:hAnsi="仿宋" w:eastAsia="仿宋"/>
                <w:b/>
                <w:color w:val="auto"/>
                <w:sz w:val="28"/>
                <w:szCs w:val="28"/>
                <w:u w:val="none"/>
              </w:rPr>
              <w:t>企业是否为居民企业</w:t>
            </w:r>
          </w:p>
        </w:tc>
        <w:tc>
          <w:tcPr>
            <w:tcW w:w="1513" w:type="dxa"/>
            <w:noWrap w:val="0"/>
            <w:vAlign w:val="center"/>
          </w:tcPr>
          <w:p>
            <w:pPr>
              <w:spacing w:line="560" w:lineRule="exact"/>
              <w:jc w:val="center"/>
              <w:rPr>
                <w:rFonts w:hint="eastAsia" w:ascii="仿宋" w:hAnsi="仿宋" w:eastAsia="仿宋"/>
                <w:b/>
                <w:color w:val="auto"/>
                <w:sz w:val="28"/>
                <w:szCs w:val="28"/>
                <w:u w:val="none"/>
              </w:rPr>
            </w:pPr>
            <w:r>
              <w:rPr>
                <w:rFonts w:hint="eastAsia" w:ascii="仿宋" w:hAnsi="仿宋" w:eastAsia="仿宋"/>
                <w:b/>
                <w:color w:val="auto"/>
                <w:sz w:val="28"/>
                <w:szCs w:val="28"/>
                <w:u w:val="none"/>
              </w:rPr>
              <w:t>税务部门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01"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3</w:t>
            </w:r>
          </w:p>
        </w:tc>
        <w:tc>
          <w:tcPr>
            <w:tcW w:w="6744" w:type="dxa"/>
            <w:noWrap w:val="0"/>
            <w:vAlign w:val="center"/>
          </w:tcPr>
          <w:p>
            <w:pPr>
              <w:spacing w:line="560" w:lineRule="exact"/>
              <w:jc w:val="left"/>
              <w:rPr>
                <w:rFonts w:ascii="仿宋" w:hAnsi="仿宋" w:eastAsia="仿宋"/>
                <w:color w:val="auto"/>
                <w:sz w:val="28"/>
                <w:szCs w:val="28"/>
                <w:u w:val="none"/>
              </w:rPr>
            </w:pPr>
            <w:r>
              <w:rPr>
                <w:rFonts w:ascii="仿宋" w:hAnsi="仿宋" w:eastAsia="仿宋"/>
                <w:color w:val="auto"/>
                <w:sz w:val="28"/>
                <w:szCs w:val="28"/>
                <w:u w:val="none"/>
              </w:rPr>
              <w:t>企业通过自主研发、受让、受赠、并购等方式，获得对其主要产品（服务）在技术上发挥核心支持作用的知识产权的所有权</w:t>
            </w:r>
            <w:r>
              <w:rPr>
                <w:rFonts w:hint="eastAsia" w:ascii="仿宋" w:hAnsi="仿宋" w:eastAsia="仿宋"/>
                <w:color w:val="auto"/>
                <w:sz w:val="28"/>
                <w:szCs w:val="28"/>
                <w:u w:val="none"/>
              </w:rPr>
              <w:t>。</w:t>
            </w:r>
          </w:p>
        </w:tc>
        <w:tc>
          <w:tcPr>
            <w:tcW w:w="1513"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科技部门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01"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4</w:t>
            </w:r>
          </w:p>
        </w:tc>
        <w:tc>
          <w:tcPr>
            <w:tcW w:w="6744" w:type="dxa"/>
            <w:noWrap w:val="0"/>
            <w:vAlign w:val="center"/>
          </w:tcPr>
          <w:p>
            <w:pPr>
              <w:spacing w:line="560" w:lineRule="exact"/>
              <w:jc w:val="left"/>
              <w:rPr>
                <w:rFonts w:ascii="仿宋" w:hAnsi="仿宋" w:eastAsia="仿宋"/>
                <w:color w:val="auto"/>
                <w:sz w:val="28"/>
                <w:szCs w:val="28"/>
                <w:u w:val="none"/>
              </w:rPr>
            </w:pPr>
            <w:r>
              <w:rPr>
                <w:rFonts w:ascii="仿宋" w:hAnsi="仿宋" w:eastAsia="仿宋"/>
                <w:color w:val="auto"/>
                <w:sz w:val="28"/>
                <w:szCs w:val="28"/>
                <w:u w:val="none"/>
              </w:rPr>
              <w:t>对企业主要产品（服务）发挥核心支持作用的技术属于《国家重点支持的高新技术领域》规定的范围</w:t>
            </w:r>
            <w:r>
              <w:rPr>
                <w:rFonts w:hint="eastAsia" w:ascii="仿宋" w:hAnsi="仿宋" w:eastAsia="仿宋"/>
                <w:color w:val="auto"/>
                <w:sz w:val="28"/>
                <w:szCs w:val="28"/>
                <w:u w:val="none"/>
              </w:rPr>
              <w:t>。</w:t>
            </w:r>
          </w:p>
        </w:tc>
        <w:tc>
          <w:tcPr>
            <w:tcW w:w="1513"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科技部门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01"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5</w:t>
            </w:r>
          </w:p>
        </w:tc>
        <w:tc>
          <w:tcPr>
            <w:tcW w:w="6744" w:type="dxa"/>
            <w:noWrap w:val="0"/>
            <w:vAlign w:val="center"/>
          </w:tcPr>
          <w:p>
            <w:pPr>
              <w:spacing w:line="560" w:lineRule="exact"/>
              <w:jc w:val="left"/>
              <w:rPr>
                <w:rFonts w:ascii="仿宋" w:hAnsi="仿宋" w:eastAsia="仿宋"/>
                <w:color w:val="auto"/>
                <w:sz w:val="28"/>
                <w:szCs w:val="28"/>
                <w:u w:val="none"/>
              </w:rPr>
            </w:pPr>
            <w:r>
              <w:rPr>
                <w:rFonts w:ascii="仿宋" w:hAnsi="仿宋" w:eastAsia="仿宋"/>
                <w:color w:val="auto"/>
                <w:sz w:val="28"/>
                <w:szCs w:val="28"/>
                <w:u w:val="none"/>
              </w:rPr>
              <w:t>企业从事研发和相关技术创新活动的科技人员占企业当年职工总数的比例不低于10%</w:t>
            </w:r>
            <w:r>
              <w:rPr>
                <w:rFonts w:hint="eastAsia" w:ascii="仿宋" w:hAnsi="仿宋" w:eastAsia="仿宋"/>
                <w:color w:val="auto"/>
                <w:sz w:val="28"/>
                <w:szCs w:val="28"/>
                <w:u w:val="none"/>
              </w:rPr>
              <w:t>。</w:t>
            </w:r>
          </w:p>
        </w:tc>
        <w:tc>
          <w:tcPr>
            <w:tcW w:w="1513"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科技部门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01" w:type="dxa"/>
            <w:noWrap w:val="0"/>
            <w:vAlign w:val="center"/>
          </w:tcPr>
          <w:p>
            <w:pPr>
              <w:spacing w:line="560" w:lineRule="exact"/>
              <w:jc w:val="center"/>
              <w:rPr>
                <w:rFonts w:hint="eastAsia" w:ascii="仿宋" w:hAnsi="仿宋" w:eastAsia="仿宋"/>
                <w:b/>
                <w:color w:val="auto"/>
                <w:sz w:val="28"/>
                <w:szCs w:val="28"/>
                <w:u w:val="none"/>
              </w:rPr>
            </w:pPr>
            <w:r>
              <w:rPr>
                <w:rFonts w:hint="eastAsia" w:ascii="仿宋" w:hAnsi="仿宋" w:eastAsia="仿宋"/>
                <w:b/>
                <w:color w:val="auto"/>
                <w:sz w:val="28"/>
                <w:szCs w:val="28"/>
                <w:u w:val="none"/>
              </w:rPr>
              <w:t>6</w:t>
            </w:r>
          </w:p>
        </w:tc>
        <w:tc>
          <w:tcPr>
            <w:tcW w:w="6744" w:type="dxa"/>
            <w:noWrap w:val="0"/>
            <w:vAlign w:val="center"/>
          </w:tcPr>
          <w:p>
            <w:pPr>
              <w:spacing w:line="560" w:lineRule="exact"/>
              <w:jc w:val="left"/>
              <w:rPr>
                <w:rFonts w:ascii="仿宋" w:hAnsi="仿宋" w:eastAsia="仿宋"/>
                <w:b/>
                <w:color w:val="auto"/>
                <w:sz w:val="28"/>
                <w:szCs w:val="28"/>
                <w:u w:val="none"/>
              </w:rPr>
            </w:pPr>
            <w:r>
              <w:rPr>
                <w:rFonts w:hint="eastAsia" w:ascii="仿宋" w:hAnsi="仿宋" w:eastAsia="仿宋"/>
                <w:b/>
                <w:color w:val="auto"/>
                <w:sz w:val="28"/>
                <w:szCs w:val="28"/>
                <w:u w:val="none"/>
              </w:rPr>
              <w:t>企业填报的企业所得税主管税务机关信息</w:t>
            </w:r>
          </w:p>
        </w:tc>
        <w:tc>
          <w:tcPr>
            <w:tcW w:w="1513" w:type="dxa"/>
            <w:noWrap w:val="0"/>
            <w:vAlign w:val="center"/>
          </w:tcPr>
          <w:p>
            <w:pPr>
              <w:spacing w:line="560" w:lineRule="exact"/>
              <w:jc w:val="center"/>
              <w:rPr>
                <w:rFonts w:hint="eastAsia" w:ascii="仿宋" w:hAnsi="仿宋" w:eastAsia="仿宋"/>
                <w:b/>
                <w:color w:val="auto"/>
                <w:sz w:val="28"/>
                <w:szCs w:val="28"/>
                <w:u w:val="none"/>
              </w:rPr>
            </w:pPr>
            <w:r>
              <w:rPr>
                <w:rFonts w:hint="eastAsia" w:ascii="仿宋" w:hAnsi="仿宋" w:eastAsia="仿宋"/>
                <w:b/>
                <w:color w:val="auto"/>
                <w:sz w:val="28"/>
                <w:szCs w:val="28"/>
                <w:u w:val="none"/>
              </w:rPr>
              <w:t>税务部门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01" w:type="dxa"/>
            <w:noWrap w:val="0"/>
            <w:vAlign w:val="center"/>
          </w:tcPr>
          <w:p>
            <w:pPr>
              <w:spacing w:line="560" w:lineRule="exact"/>
              <w:jc w:val="center"/>
              <w:rPr>
                <w:rFonts w:hint="eastAsia" w:ascii="仿宋" w:hAnsi="仿宋" w:eastAsia="仿宋"/>
                <w:b/>
                <w:color w:val="auto"/>
                <w:sz w:val="28"/>
                <w:szCs w:val="28"/>
                <w:u w:val="none"/>
              </w:rPr>
            </w:pPr>
            <w:r>
              <w:rPr>
                <w:rFonts w:hint="eastAsia" w:ascii="仿宋" w:hAnsi="仿宋" w:eastAsia="仿宋"/>
                <w:b/>
                <w:color w:val="auto"/>
                <w:sz w:val="28"/>
                <w:szCs w:val="28"/>
                <w:u w:val="none"/>
              </w:rPr>
              <w:t>7</w:t>
            </w:r>
          </w:p>
        </w:tc>
        <w:tc>
          <w:tcPr>
            <w:tcW w:w="6744" w:type="dxa"/>
            <w:noWrap w:val="0"/>
            <w:vAlign w:val="center"/>
          </w:tcPr>
          <w:p>
            <w:pPr>
              <w:spacing w:line="560" w:lineRule="exact"/>
              <w:jc w:val="left"/>
              <w:rPr>
                <w:rFonts w:ascii="仿宋" w:hAnsi="仿宋" w:eastAsia="仿宋_GB2312"/>
                <w:b/>
                <w:color w:val="auto"/>
                <w:sz w:val="28"/>
                <w:szCs w:val="28"/>
                <w:u w:val="none"/>
              </w:rPr>
            </w:pPr>
            <w:r>
              <w:rPr>
                <w:rFonts w:eastAsia="仿宋_GB2312"/>
                <w:b/>
                <w:color w:val="auto"/>
                <w:spacing w:val="-8"/>
                <w:position w:val="4"/>
                <w:sz w:val="28"/>
                <w:szCs w:val="28"/>
                <w:u w:val="none"/>
              </w:rPr>
              <w:t>企业</w:t>
            </w:r>
            <w:r>
              <w:rPr>
                <w:rFonts w:hint="eastAsia" w:eastAsia="仿宋_GB2312"/>
                <w:b/>
                <w:color w:val="auto"/>
                <w:spacing w:val="-8"/>
                <w:position w:val="4"/>
                <w:sz w:val="28"/>
                <w:szCs w:val="28"/>
                <w:u w:val="none"/>
              </w:rPr>
              <w:t>申报材料中（包括提交的三个年度企业</w:t>
            </w:r>
            <w:r>
              <w:rPr>
                <w:rFonts w:eastAsia="仿宋_GB2312"/>
                <w:b/>
                <w:color w:val="auto"/>
                <w:spacing w:val="-8"/>
                <w:position w:val="4"/>
                <w:sz w:val="28"/>
                <w:szCs w:val="28"/>
                <w:u w:val="none"/>
              </w:rPr>
              <w:t>所得税</w:t>
            </w:r>
            <w:r>
              <w:rPr>
                <w:rFonts w:hint="eastAsia" w:eastAsia="仿宋_GB2312"/>
                <w:b/>
                <w:color w:val="auto"/>
                <w:spacing w:val="-8"/>
                <w:position w:val="4"/>
                <w:sz w:val="28"/>
                <w:szCs w:val="28"/>
                <w:u w:val="none"/>
              </w:rPr>
              <w:t>年度</w:t>
            </w:r>
            <w:r>
              <w:rPr>
                <w:rFonts w:eastAsia="仿宋_GB2312"/>
                <w:b/>
                <w:color w:val="auto"/>
                <w:spacing w:val="-8"/>
                <w:position w:val="4"/>
                <w:sz w:val="28"/>
                <w:szCs w:val="28"/>
                <w:u w:val="none"/>
              </w:rPr>
              <w:t>纳税申报表</w:t>
            </w:r>
            <w:r>
              <w:rPr>
                <w:rFonts w:hint="eastAsia" w:eastAsia="仿宋_GB2312"/>
                <w:b/>
                <w:color w:val="auto"/>
                <w:spacing w:val="-8"/>
                <w:position w:val="4"/>
                <w:sz w:val="28"/>
                <w:szCs w:val="28"/>
                <w:u w:val="none"/>
              </w:rPr>
              <w:t>）</w:t>
            </w:r>
            <w:r>
              <w:rPr>
                <w:rFonts w:eastAsia="仿宋_GB2312"/>
                <w:b/>
                <w:color w:val="auto"/>
                <w:spacing w:val="-8"/>
                <w:position w:val="4"/>
                <w:sz w:val="28"/>
                <w:szCs w:val="28"/>
                <w:u w:val="none"/>
              </w:rPr>
              <w:t>中</w:t>
            </w:r>
            <w:r>
              <w:rPr>
                <w:rFonts w:hint="eastAsia" w:eastAsia="仿宋_GB2312"/>
                <w:b/>
                <w:color w:val="auto"/>
                <w:spacing w:val="-8"/>
                <w:position w:val="4"/>
                <w:sz w:val="28"/>
                <w:szCs w:val="28"/>
                <w:u w:val="none"/>
              </w:rPr>
              <w:t>营业收入</w:t>
            </w:r>
            <w:r>
              <w:rPr>
                <w:rFonts w:eastAsia="仿宋_GB2312"/>
                <w:b/>
                <w:color w:val="auto"/>
                <w:spacing w:val="-8"/>
                <w:position w:val="4"/>
                <w:sz w:val="28"/>
                <w:szCs w:val="28"/>
                <w:u w:val="none"/>
              </w:rPr>
              <w:t>、收入总额、不征税收入</w:t>
            </w:r>
            <w:r>
              <w:rPr>
                <w:rFonts w:hint="eastAsia" w:eastAsia="仿宋_GB2312"/>
                <w:b/>
                <w:color w:val="auto"/>
                <w:spacing w:val="-8"/>
                <w:position w:val="4"/>
                <w:sz w:val="28"/>
                <w:szCs w:val="28"/>
                <w:u w:val="none"/>
              </w:rPr>
              <w:t>、研发费用、高新技术产品（服务）收入数据</w:t>
            </w:r>
            <w:r>
              <w:rPr>
                <w:rFonts w:eastAsia="仿宋_GB2312"/>
                <w:b/>
                <w:color w:val="auto"/>
                <w:spacing w:val="-8"/>
                <w:position w:val="4"/>
                <w:sz w:val="28"/>
                <w:szCs w:val="28"/>
                <w:u w:val="none"/>
              </w:rPr>
              <w:t>是否与金税三期征管系统最新数据</w:t>
            </w:r>
            <w:r>
              <w:rPr>
                <w:rFonts w:hint="eastAsia" w:eastAsia="仿宋_GB2312"/>
                <w:b/>
                <w:color w:val="auto"/>
                <w:spacing w:val="-8"/>
                <w:position w:val="4"/>
                <w:sz w:val="28"/>
                <w:szCs w:val="28"/>
                <w:u w:val="none"/>
              </w:rPr>
              <w:t>一致</w:t>
            </w:r>
          </w:p>
        </w:tc>
        <w:tc>
          <w:tcPr>
            <w:tcW w:w="1513" w:type="dxa"/>
            <w:noWrap w:val="0"/>
            <w:vAlign w:val="center"/>
          </w:tcPr>
          <w:p>
            <w:pPr>
              <w:spacing w:line="560" w:lineRule="exact"/>
              <w:jc w:val="center"/>
              <w:rPr>
                <w:rFonts w:ascii="仿宋" w:hAnsi="仿宋" w:eastAsia="仿宋"/>
                <w:b/>
                <w:color w:val="auto"/>
                <w:sz w:val="28"/>
                <w:szCs w:val="28"/>
                <w:u w:val="none"/>
              </w:rPr>
            </w:pPr>
            <w:r>
              <w:rPr>
                <w:rFonts w:hint="eastAsia" w:ascii="仿宋" w:hAnsi="仿宋" w:eastAsia="仿宋"/>
                <w:b/>
                <w:color w:val="auto"/>
                <w:sz w:val="28"/>
                <w:szCs w:val="28"/>
                <w:u w:val="none"/>
              </w:rPr>
              <w:t>税务部门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01" w:type="dxa"/>
            <w:noWrap w:val="0"/>
            <w:vAlign w:val="center"/>
          </w:tcPr>
          <w:p>
            <w:pPr>
              <w:spacing w:line="560" w:lineRule="exact"/>
              <w:jc w:val="center"/>
              <w:rPr>
                <w:rFonts w:hint="eastAsia" w:ascii="仿宋" w:hAnsi="仿宋" w:eastAsia="仿宋"/>
                <w:b/>
                <w:color w:val="auto"/>
                <w:sz w:val="28"/>
                <w:szCs w:val="28"/>
                <w:u w:val="none"/>
              </w:rPr>
            </w:pPr>
            <w:r>
              <w:rPr>
                <w:rFonts w:hint="eastAsia" w:ascii="仿宋" w:hAnsi="仿宋" w:eastAsia="仿宋"/>
                <w:b/>
                <w:color w:val="auto"/>
                <w:sz w:val="28"/>
                <w:szCs w:val="28"/>
                <w:u w:val="none"/>
              </w:rPr>
              <w:t>8</w:t>
            </w:r>
          </w:p>
        </w:tc>
        <w:tc>
          <w:tcPr>
            <w:tcW w:w="6744" w:type="dxa"/>
            <w:noWrap w:val="0"/>
            <w:vAlign w:val="center"/>
          </w:tcPr>
          <w:p>
            <w:pPr>
              <w:spacing w:line="560" w:lineRule="exact"/>
              <w:jc w:val="left"/>
              <w:rPr>
                <w:rFonts w:hint="eastAsia" w:eastAsia="仿宋_GB2312"/>
                <w:b/>
                <w:color w:val="auto"/>
                <w:spacing w:val="-8"/>
                <w:position w:val="4"/>
                <w:sz w:val="28"/>
                <w:szCs w:val="28"/>
                <w:u w:val="none"/>
              </w:rPr>
            </w:pPr>
            <w:r>
              <w:rPr>
                <w:rFonts w:hint="eastAsia" w:eastAsia="仿宋_GB2312"/>
                <w:b/>
                <w:color w:val="auto"/>
                <w:spacing w:val="-8"/>
                <w:position w:val="4"/>
                <w:sz w:val="28"/>
                <w:szCs w:val="28"/>
                <w:u w:val="none"/>
              </w:rPr>
              <w:t>企业是否按《高新技术企业认定管理工作指引》要求归集研发费用，设置专用研发费用辅助账目，提供相关凭证及明细表并进行核算。企业申报表中</w:t>
            </w:r>
            <w:r>
              <w:rPr>
                <w:rFonts w:eastAsia="仿宋_GB2312"/>
                <w:b/>
                <w:color w:val="auto"/>
                <w:spacing w:val="-8"/>
                <w:position w:val="4"/>
                <w:sz w:val="28"/>
                <w:szCs w:val="28"/>
                <w:u w:val="none"/>
              </w:rPr>
              <w:t>企业近三个会计年度（实际经营期不满三年的按实际经营时间计算）的研究开发费用总额</w:t>
            </w:r>
            <w:r>
              <w:rPr>
                <w:rFonts w:hint="eastAsia" w:eastAsia="仿宋_GB2312"/>
                <w:b/>
                <w:color w:val="auto"/>
                <w:spacing w:val="-8"/>
                <w:position w:val="4"/>
                <w:sz w:val="28"/>
                <w:szCs w:val="28"/>
                <w:u w:val="none"/>
              </w:rPr>
              <w:t>、</w:t>
            </w:r>
            <w:r>
              <w:rPr>
                <w:rFonts w:eastAsia="仿宋_GB2312"/>
                <w:b/>
                <w:color w:val="auto"/>
                <w:spacing w:val="-8"/>
                <w:position w:val="4"/>
                <w:sz w:val="28"/>
                <w:szCs w:val="28"/>
                <w:u w:val="none"/>
              </w:rPr>
              <w:t>同期销售收入总额</w:t>
            </w:r>
            <w:r>
              <w:rPr>
                <w:rFonts w:hint="eastAsia" w:eastAsia="仿宋_GB2312"/>
                <w:b/>
                <w:color w:val="auto"/>
                <w:spacing w:val="-8"/>
                <w:position w:val="4"/>
                <w:sz w:val="28"/>
                <w:szCs w:val="28"/>
                <w:u w:val="none"/>
              </w:rPr>
              <w:t>相关数据</w:t>
            </w:r>
          </w:p>
        </w:tc>
        <w:tc>
          <w:tcPr>
            <w:tcW w:w="1513" w:type="dxa"/>
            <w:noWrap w:val="0"/>
            <w:vAlign w:val="center"/>
          </w:tcPr>
          <w:p>
            <w:pPr>
              <w:spacing w:line="560" w:lineRule="exact"/>
              <w:jc w:val="center"/>
              <w:rPr>
                <w:rFonts w:hint="eastAsia" w:eastAsia="仿宋_GB2312"/>
                <w:b/>
                <w:color w:val="auto"/>
                <w:spacing w:val="-8"/>
                <w:position w:val="4"/>
                <w:sz w:val="28"/>
                <w:szCs w:val="28"/>
                <w:u w:val="none"/>
              </w:rPr>
            </w:pPr>
            <w:r>
              <w:rPr>
                <w:rFonts w:hint="eastAsia" w:eastAsia="仿宋_GB2312"/>
                <w:b/>
                <w:color w:val="auto"/>
                <w:spacing w:val="-8"/>
                <w:position w:val="4"/>
                <w:sz w:val="28"/>
                <w:szCs w:val="28"/>
                <w:u w:val="none"/>
              </w:rPr>
              <w:t>税务部门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01"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9</w:t>
            </w:r>
          </w:p>
        </w:tc>
        <w:tc>
          <w:tcPr>
            <w:tcW w:w="6744" w:type="dxa"/>
            <w:noWrap w:val="0"/>
            <w:vAlign w:val="center"/>
          </w:tcPr>
          <w:p>
            <w:pPr>
              <w:spacing w:line="560" w:lineRule="exact"/>
              <w:jc w:val="left"/>
              <w:rPr>
                <w:rFonts w:ascii="仿宋" w:hAnsi="仿宋" w:eastAsia="仿宋"/>
                <w:color w:val="auto"/>
                <w:sz w:val="28"/>
                <w:szCs w:val="28"/>
                <w:u w:val="none"/>
              </w:rPr>
            </w:pPr>
            <w:r>
              <w:rPr>
                <w:rFonts w:ascii="仿宋" w:hAnsi="仿宋" w:eastAsia="仿宋"/>
                <w:color w:val="auto"/>
                <w:sz w:val="28"/>
                <w:szCs w:val="28"/>
                <w:u w:val="none"/>
              </w:rPr>
              <w:t>企业申请认定前一年内未发生重大安全、重大质量事故或严重环境违法行为</w:t>
            </w:r>
            <w:r>
              <w:rPr>
                <w:rFonts w:hint="eastAsia" w:ascii="仿宋" w:hAnsi="仿宋" w:eastAsia="仿宋"/>
                <w:color w:val="auto"/>
                <w:sz w:val="28"/>
                <w:szCs w:val="28"/>
                <w:u w:val="none"/>
              </w:rPr>
              <w:t>。</w:t>
            </w:r>
          </w:p>
        </w:tc>
        <w:tc>
          <w:tcPr>
            <w:tcW w:w="1513" w:type="dxa"/>
            <w:noWrap w:val="0"/>
            <w:vAlign w:val="center"/>
          </w:tcPr>
          <w:p>
            <w:pPr>
              <w:spacing w:line="560" w:lineRule="exact"/>
              <w:jc w:val="center"/>
              <w:rPr>
                <w:rFonts w:ascii="仿宋" w:hAnsi="仿宋" w:eastAsia="仿宋"/>
                <w:color w:val="auto"/>
                <w:sz w:val="28"/>
                <w:szCs w:val="28"/>
                <w:u w:val="none"/>
              </w:rPr>
            </w:pPr>
            <w:r>
              <w:rPr>
                <w:rFonts w:hint="eastAsia" w:ascii="仿宋" w:hAnsi="仿宋" w:eastAsia="仿宋"/>
                <w:color w:val="auto"/>
                <w:sz w:val="28"/>
                <w:szCs w:val="28"/>
                <w:u w:val="none"/>
              </w:rPr>
              <w:t>科技部门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248FD"/>
    <w:rsid w:val="57D2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2021-04-22T07:20:00Z</dcterms:created>
  <dc:creator>admin</dc:creator>
  <cp:lastModifiedBy>admin</cp:lastModifiedBy>
  <dcterms:modified xsi:type="dcterms:W3CDTF">2021-04-22T07:20:55Z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6144BCD696A74E91A43A4EF84B697A52</vt:lpwstr>
  </property>
</Properties>
</file>