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4</w:t>
      </w:r>
    </w:p>
    <w:p>
      <w:pPr>
        <w:keepNext w:val="0"/>
        <w:keepLines w:val="0"/>
        <w:pageBreakBefore w:val="0"/>
        <w:widowControl w:val="0"/>
        <w:kinsoku/>
        <w:wordWrap/>
        <w:overflowPunct/>
        <w:topLinePunct/>
        <w:autoSpaceDE/>
        <w:autoSpaceDN/>
        <w:bidi w:val="0"/>
        <w:adjustRightInd w:val="0"/>
        <w:snapToGrid w:val="0"/>
        <w:spacing w:before="0" w:beforeLines="0" w:after="0" w:afterLines="0" w:line="580" w:lineRule="exact"/>
        <w:ind w:left="0" w:leftChars="0" w:right="0" w:rightChars="0" w:firstLine="883" w:firstLineChars="200"/>
        <w:jc w:val="center"/>
        <w:textAlignment w:val="auto"/>
        <w:outlineLvl w:val="9"/>
        <w:rPr>
          <w:rFonts w:ascii="宋体" w:hAnsi="宋体"/>
          <w:b/>
          <w:bCs/>
          <w:sz w:val="44"/>
          <w:szCs w:val="44"/>
        </w:rPr>
      </w:pPr>
      <w:bookmarkStart w:id="8" w:name="_GoBack"/>
      <w:bookmarkStart w:id="0" w:name="_Toc9584_WPSOffice_Level1"/>
      <w:bookmarkStart w:id="1" w:name="_Toc15298_WPSOffice_Level1"/>
      <w:r>
        <w:rPr>
          <w:rFonts w:hint="eastAsia" w:ascii="宋体" w:hAnsi="宋体"/>
          <w:b/>
          <w:bCs/>
          <w:sz w:val="44"/>
          <w:szCs w:val="44"/>
        </w:rPr>
        <w:t>中介机构条件</w:t>
      </w:r>
      <w:bookmarkEnd w:id="0"/>
      <w:bookmarkEnd w:id="1"/>
    </w:p>
    <w:bookmarkEnd w:id="8"/>
    <w:p>
      <w:pPr>
        <w:keepNext w:val="0"/>
        <w:keepLines w:val="0"/>
        <w:pageBreakBefore w:val="0"/>
        <w:widowControl w:val="0"/>
        <w:kinsoku/>
        <w:wordWrap/>
        <w:overflowPunct/>
        <w:topLinePunct/>
        <w:autoSpaceDE/>
        <w:autoSpaceDN/>
        <w:bidi w:val="0"/>
        <w:adjustRightInd w:val="0"/>
        <w:snapToGrid w:val="0"/>
        <w:spacing w:before="0" w:beforeLines="0" w:after="0" w:afterLines="0" w:line="500" w:lineRule="exact"/>
        <w:ind w:left="0" w:leftChars="0" w:right="0" w:rightChars="0" w:firstLine="640" w:firstLineChars="200"/>
        <w:textAlignment w:val="auto"/>
        <w:outlineLvl w:val="9"/>
        <w:rPr>
          <w:rFonts w:hint="eastAsia" w:ascii="仿宋" w:hAnsi="仿宋" w:eastAsia="仿宋"/>
          <w:sz w:val="32"/>
          <w:szCs w:val="24"/>
        </w:rPr>
      </w:pPr>
    </w:p>
    <w:p>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sz w:val="32"/>
          <w:szCs w:val="24"/>
        </w:rPr>
      </w:pPr>
      <w:r>
        <w:rPr>
          <w:rFonts w:hint="eastAsia" w:ascii="仿宋" w:hAnsi="仿宋" w:eastAsia="仿宋"/>
          <w:sz w:val="32"/>
          <w:szCs w:val="24"/>
        </w:rPr>
        <w:t>专项审计报告或鉴证报告（以下统称“专项报告”）应由符合以下条件的中介机构出具。企业可自行选择符合以下条件的中介机构。</w:t>
      </w:r>
    </w:p>
    <w:p>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b/>
          <w:bCs/>
          <w:sz w:val="32"/>
          <w:szCs w:val="24"/>
        </w:rPr>
      </w:pPr>
      <w:bookmarkStart w:id="2" w:name="_Toc2894_WPSOffice_Level1"/>
      <w:bookmarkStart w:id="3" w:name="_Toc9777_WPSOffice_Level1"/>
      <w:r>
        <w:rPr>
          <w:rFonts w:hint="eastAsia" w:ascii="仿宋" w:hAnsi="仿宋" w:eastAsia="仿宋"/>
          <w:b/>
          <w:bCs/>
          <w:sz w:val="32"/>
          <w:szCs w:val="24"/>
        </w:rPr>
        <w:t>一、中介机构条件</w:t>
      </w:r>
      <w:bookmarkEnd w:id="2"/>
      <w:bookmarkEnd w:id="3"/>
    </w:p>
    <w:p>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sz w:val="32"/>
          <w:szCs w:val="24"/>
        </w:rPr>
      </w:pPr>
      <w:r>
        <w:rPr>
          <w:rFonts w:hint="eastAsia" w:ascii="仿宋" w:hAnsi="仿宋" w:eastAsia="仿宋"/>
          <w:sz w:val="32"/>
          <w:szCs w:val="24"/>
        </w:rPr>
        <w:t>1.具备独立执业资格，成立三年以上，近三年内无不良记录。</w:t>
      </w:r>
    </w:p>
    <w:p>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sz w:val="32"/>
          <w:szCs w:val="24"/>
        </w:rPr>
      </w:pPr>
      <w:r>
        <w:rPr>
          <w:rFonts w:hint="eastAsia" w:ascii="仿宋" w:hAnsi="仿宋" w:eastAsia="仿宋"/>
          <w:sz w:val="32"/>
          <w:szCs w:val="24"/>
        </w:rPr>
        <w:t>2.承担认定工作当年的注册会计师或税务师人数占职工全年月平均人数的比例不低于30%，全年月平均在职职工人数在20人以上。</w:t>
      </w:r>
    </w:p>
    <w:p>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sz w:val="32"/>
          <w:szCs w:val="24"/>
        </w:rPr>
      </w:pPr>
      <w:r>
        <w:rPr>
          <w:rFonts w:hint="eastAsia" w:ascii="仿宋" w:hAnsi="仿宋" w:eastAsia="仿宋"/>
          <w:sz w:val="32"/>
          <w:szCs w:val="24"/>
        </w:rPr>
        <w:t>3.相关人员应具有良好的职业道德，了解国家科技、经济及产业政策，熟悉高新技术企业认定工作有关要求。</w:t>
      </w:r>
    </w:p>
    <w:p>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b/>
          <w:bCs/>
          <w:sz w:val="32"/>
          <w:szCs w:val="24"/>
        </w:rPr>
      </w:pPr>
      <w:bookmarkStart w:id="4" w:name="_Toc15265_WPSOffice_Level1"/>
      <w:bookmarkStart w:id="5" w:name="_Toc2470_WPSOffice_Level1"/>
      <w:r>
        <w:rPr>
          <w:rFonts w:hint="eastAsia" w:ascii="仿宋" w:hAnsi="仿宋" w:eastAsia="仿宋"/>
          <w:b/>
          <w:bCs/>
          <w:sz w:val="32"/>
          <w:szCs w:val="24"/>
        </w:rPr>
        <w:t>二、中介机构职责</w:t>
      </w:r>
      <w:bookmarkEnd w:id="4"/>
      <w:bookmarkEnd w:id="5"/>
    </w:p>
    <w:p>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sz w:val="32"/>
          <w:szCs w:val="24"/>
        </w:rPr>
      </w:pPr>
      <w:r>
        <w:rPr>
          <w:rFonts w:hint="eastAsia" w:ascii="仿宋" w:hAnsi="仿宋" w:eastAsia="仿宋"/>
          <w:sz w:val="32"/>
          <w:szCs w:val="24"/>
        </w:rPr>
        <w:t>接受企业委托，委派具备资格的相关人员，依据《认定办法》和《工作指引》客观公正地对企业的研究开发费用和高新技术产品（服务）收入进行专项审计或鉴证，出具专项报告。</w:t>
      </w:r>
    </w:p>
    <w:p>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b/>
          <w:bCs/>
          <w:sz w:val="32"/>
          <w:szCs w:val="24"/>
        </w:rPr>
      </w:pPr>
      <w:bookmarkStart w:id="6" w:name="_Toc27509_WPSOffice_Level1"/>
      <w:bookmarkStart w:id="7" w:name="_Toc14597_WPSOffice_Level1"/>
      <w:r>
        <w:rPr>
          <w:rFonts w:hint="eastAsia" w:ascii="仿宋" w:hAnsi="仿宋" w:eastAsia="仿宋"/>
          <w:b/>
          <w:bCs/>
          <w:sz w:val="32"/>
          <w:szCs w:val="24"/>
        </w:rPr>
        <w:t>三、中介机构纪律</w:t>
      </w:r>
      <w:bookmarkEnd w:id="6"/>
      <w:bookmarkEnd w:id="7"/>
    </w:p>
    <w:p>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 w:hAnsi="仿宋" w:eastAsia="仿宋"/>
          <w:sz w:val="32"/>
          <w:szCs w:val="24"/>
        </w:rPr>
        <w:t>中介机构及相关人员应坚持原则，办事公正，据实出具专项报告，对工作中出现严重失误或弄虚作假等行为的，由认定机构在“高新技术企业认定管理工作网”上公告，自公告之日起3年内不得参与高新技术企业认定相关工作。</w:t>
      </w:r>
    </w:p>
    <w:p>
      <w:pPr>
        <w:pStyle w:val="6"/>
        <w:jc w:val="center"/>
        <w:rPr>
          <w:rFonts w:hint="eastAsia" w:ascii="宋体" w:hAnsi="宋体"/>
          <w:b/>
          <w:bCs/>
          <w:sz w:val="44"/>
          <w:szCs w:val="44"/>
        </w:rPr>
      </w:pPr>
    </w:p>
    <w:p>
      <w:pPr>
        <w:pStyle w:val="6"/>
        <w:jc w:val="center"/>
        <w:rPr>
          <w:rFonts w:hint="eastAsia" w:ascii="宋体" w:hAnsi="宋体"/>
          <w:b/>
          <w:bCs/>
          <w:sz w:val="44"/>
          <w:szCs w:val="44"/>
        </w:rPr>
      </w:pPr>
      <w:r>
        <w:rPr>
          <w:rFonts w:hint="eastAsia" w:ascii="宋体" w:hAnsi="宋体"/>
          <w:b/>
          <w:bCs/>
          <w:sz w:val="44"/>
          <w:szCs w:val="44"/>
        </w:rPr>
        <w:t>中介机构承诺书</w:t>
      </w:r>
    </w:p>
    <w:p>
      <w:pPr>
        <w:pStyle w:val="6"/>
        <w:rPr>
          <w:rFonts w:ascii="黑体" w:eastAsia="黑体"/>
          <w:sz w:val="44"/>
          <w:szCs w:val="44"/>
        </w:rPr>
      </w:pPr>
      <w:r>
        <w:rPr>
          <w:rFonts w:hint="eastAsia" w:ascii="黑体" w:eastAsia="黑体"/>
          <w:sz w:val="44"/>
          <w:szCs w:val="44"/>
        </w:rPr>
        <w:t xml:space="preserve"> </w:t>
      </w:r>
    </w:p>
    <w:p>
      <w:pPr>
        <w:pStyle w:val="6"/>
        <w:spacing w:line="600" w:lineRule="exact"/>
        <w:ind w:right="24"/>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rPr>
        <w:t>中介机构郑重承诺：</w:t>
      </w:r>
    </w:p>
    <w:p>
      <w:pPr>
        <w:pStyle w:val="6"/>
        <w:ind w:right="23"/>
        <w:rPr>
          <w:rFonts w:ascii="仿宋_GB2312" w:eastAsia="仿宋_GB2312"/>
        </w:rPr>
      </w:pPr>
      <w:r>
        <w:rPr>
          <w:rFonts w:hint="eastAsia" w:ascii="仿宋_GB2312" w:eastAsia="仿宋_GB2312"/>
        </w:rPr>
        <w:t xml:space="preserve"> </w:t>
      </w:r>
    </w:p>
    <w:p>
      <w:pPr>
        <w:pStyle w:val="6"/>
        <w:spacing w:line="600" w:lineRule="exact"/>
        <w:ind w:right="24" w:firstLine="645"/>
        <w:rPr>
          <w:rFonts w:ascii="仿宋_GB2312" w:eastAsia="仿宋_GB2312"/>
          <w:sz w:val="32"/>
          <w:szCs w:val="32"/>
        </w:rPr>
      </w:pPr>
      <w:r>
        <w:rPr>
          <w:rFonts w:hint="eastAsia" w:ascii="仿宋_GB2312" w:eastAsia="仿宋_GB2312"/>
          <w:sz w:val="32"/>
          <w:szCs w:val="32"/>
        </w:rPr>
        <w:t>一、经自查，我单位符合《高新技术企业认定管理工作指引》(以下简称《工作指引》)中规定的中介机构条件。</w:t>
      </w:r>
    </w:p>
    <w:p>
      <w:pPr>
        <w:pStyle w:val="6"/>
        <w:spacing w:line="600" w:lineRule="exact"/>
        <w:ind w:right="24" w:firstLine="645"/>
        <w:rPr>
          <w:rFonts w:ascii="仿宋_GB2312" w:eastAsia="仿宋_GB2312"/>
          <w:sz w:val="32"/>
          <w:szCs w:val="32"/>
        </w:rPr>
      </w:pPr>
      <w:r>
        <w:rPr>
          <w:rFonts w:hint="eastAsia" w:ascii="仿宋_GB2312" w:eastAsia="仿宋_GB2312"/>
          <w:sz w:val="32"/>
          <w:szCs w:val="32"/>
        </w:rPr>
        <w:t>成立时间：</w:t>
      </w:r>
    </w:p>
    <w:p>
      <w:pPr>
        <w:pStyle w:val="6"/>
        <w:spacing w:line="600" w:lineRule="exact"/>
        <w:ind w:right="24" w:firstLine="645"/>
        <w:rPr>
          <w:rFonts w:ascii="仿宋_GB2312" w:eastAsia="仿宋_GB2312"/>
          <w:sz w:val="32"/>
          <w:szCs w:val="32"/>
        </w:rPr>
      </w:pPr>
      <w:r>
        <w:rPr>
          <w:rFonts w:hint="eastAsia" w:ascii="仿宋_GB2312" w:eastAsia="仿宋_GB2312"/>
          <w:sz w:val="32"/>
          <w:szCs w:val="32"/>
        </w:rPr>
        <w:t>当年月平均职工人数(人)：</w:t>
      </w:r>
    </w:p>
    <w:p>
      <w:pPr>
        <w:pStyle w:val="6"/>
        <w:spacing w:line="600" w:lineRule="exact"/>
        <w:ind w:right="24" w:firstLine="645"/>
        <w:rPr>
          <w:rFonts w:ascii="仿宋_GB2312" w:eastAsia="仿宋_GB2312"/>
          <w:sz w:val="32"/>
          <w:szCs w:val="32"/>
        </w:rPr>
      </w:pPr>
      <w:r>
        <w:rPr>
          <w:rFonts w:hint="eastAsia" w:ascii="仿宋_GB2312" w:eastAsia="仿宋_GB2312"/>
          <w:sz w:val="32"/>
          <w:szCs w:val="32"/>
        </w:rPr>
        <w:t>当年注册会计师或税务师人数(人)：</w:t>
      </w:r>
    </w:p>
    <w:p>
      <w:pPr>
        <w:pStyle w:val="6"/>
        <w:spacing w:line="600" w:lineRule="exact"/>
        <w:ind w:right="24" w:firstLine="645"/>
        <w:rPr>
          <w:rFonts w:ascii="仿宋_GB2312" w:eastAsia="仿宋_GB2312"/>
          <w:sz w:val="32"/>
          <w:szCs w:val="32"/>
        </w:rPr>
      </w:pPr>
      <w:r>
        <w:rPr>
          <w:rFonts w:hint="eastAsia" w:ascii="仿宋_GB2312" w:eastAsia="仿宋_GB2312"/>
          <w:sz w:val="32"/>
          <w:szCs w:val="32"/>
        </w:rPr>
        <w:t>近三年内是否有不良记录：</w:t>
      </w:r>
    </w:p>
    <w:p>
      <w:pPr>
        <w:pStyle w:val="6"/>
        <w:spacing w:line="600" w:lineRule="exact"/>
        <w:ind w:right="24" w:firstLine="645"/>
        <w:rPr>
          <w:rFonts w:ascii="仿宋_GB2312" w:eastAsia="仿宋_GB2312"/>
          <w:sz w:val="32"/>
          <w:szCs w:val="32"/>
        </w:rPr>
      </w:pPr>
      <w:r>
        <w:rPr>
          <w:rFonts w:hint="eastAsia" w:ascii="仿宋_GB2312" w:eastAsia="仿宋_GB2312"/>
          <w:sz w:val="32"/>
          <w:szCs w:val="32"/>
        </w:rPr>
        <w:t>是否熟悉高企认定工作相关政策：</w:t>
      </w:r>
    </w:p>
    <w:p>
      <w:pPr>
        <w:pStyle w:val="6"/>
        <w:spacing w:line="600" w:lineRule="exact"/>
        <w:ind w:right="24" w:firstLine="645"/>
        <w:rPr>
          <w:rFonts w:ascii="仿宋_GB2312" w:eastAsia="仿宋_GB2312"/>
          <w:sz w:val="32"/>
          <w:szCs w:val="32"/>
        </w:rPr>
      </w:pPr>
      <w:r>
        <w:rPr>
          <w:rFonts w:hint="eastAsia" w:ascii="仿宋_GB2312" w:eastAsia="仿宋_GB2312"/>
          <w:sz w:val="32"/>
          <w:szCs w:val="32"/>
        </w:rPr>
        <w:t>二、在工作中，我单位将认真执行《高新技术企业认定管理办法》和《工作指引》中各项规定。</w:t>
      </w:r>
    </w:p>
    <w:p>
      <w:pPr>
        <w:pStyle w:val="6"/>
        <w:spacing w:line="600" w:lineRule="exact"/>
        <w:ind w:right="24" w:firstLine="645"/>
        <w:rPr>
          <w:rFonts w:ascii="仿宋_GB2312" w:eastAsia="仿宋_GB2312"/>
          <w:sz w:val="32"/>
          <w:szCs w:val="32"/>
        </w:rPr>
      </w:pPr>
      <w:r>
        <w:rPr>
          <w:rFonts w:hint="eastAsia" w:ascii="仿宋_GB2312" w:eastAsia="仿宋_GB2312"/>
          <w:sz w:val="32"/>
          <w:szCs w:val="32"/>
        </w:rPr>
        <w:t>三、对所出具的研发费用专项报告、高新技术产品(服务)收入专项报告负责。若有违规违法行为，按照相关规定接受处理。若由于我单位原因给申报企业带来的损失，由我单位全部承担。</w:t>
      </w:r>
    </w:p>
    <w:p>
      <w:pPr>
        <w:pStyle w:val="6"/>
        <w:spacing w:line="600" w:lineRule="exact"/>
        <w:ind w:right="24"/>
        <w:rPr>
          <w:rFonts w:ascii="仿宋_GB2312" w:eastAsia="仿宋_GB2312"/>
          <w:sz w:val="32"/>
          <w:szCs w:val="32"/>
        </w:rPr>
      </w:pPr>
    </w:p>
    <w:p>
      <w:pPr>
        <w:pStyle w:val="6"/>
        <w:spacing w:line="600" w:lineRule="exact"/>
        <w:ind w:right="24"/>
        <w:rPr>
          <w:rFonts w:ascii="仿宋_GB2312" w:eastAsia="仿宋_GB2312"/>
          <w:sz w:val="32"/>
          <w:szCs w:val="32"/>
        </w:rPr>
      </w:pPr>
      <w:r>
        <w:rPr>
          <w:rFonts w:hint="eastAsia" w:ascii="仿宋_GB2312" w:eastAsia="仿宋_GB2312"/>
          <w:sz w:val="32"/>
          <w:szCs w:val="32"/>
        </w:rPr>
        <w:t>中介机构法人代表(签字)：       中介机构(盖章)</w:t>
      </w:r>
    </w:p>
    <w:p>
      <w:pPr>
        <w:pStyle w:val="6"/>
        <w:spacing w:line="600" w:lineRule="exact"/>
        <w:ind w:right="24"/>
        <w:rPr>
          <w:rFonts w:ascii="仿宋_GB2312" w:eastAsia="仿宋_GB2312"/>
          <w:sz w:val="32"/>
          <w:szCs w:val="32"/>
        </w:rPr>
      </w:pPr>
    </w:p>
    <w:p>
      <w:pPr>
        <w:pStyle w:val="6"/>
        <w:spacing w:line="600" w:lineRule="exact"/>
        <w:ind w:right="24"/>
        <w:rPr>
          <w:rFonts w:ascii="仿宋" w:hAnsi="仿宋" w:eastAsia="仿宋" w:cs="宋体"/>
          <w:color w:val="212121"/>
          <w:sz w:val="30"/>
          <w:szCs w:val="30"/>
        </w:rPr>
      </w:pPr>
      <w:r>
        <w:rPr>
          <w:rFonts w:hint="eastAsia" w:ascii="仿宋_GB2312" w:eastAsia="仿宋_GB2312"/>
          <w:sz w:val="32"/>
          <w:szCs w:val="32"/>
        </w:rPr>
        <w:t xml:space="preserve">                                 年   月   日 </w:t>
      </w:r>
    </w:p>
    <w:p>
      <w:pPr>
        <w:rPr>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E5146"/>
    <w:rsid w:val="37FF46A4"/>
    <w:rsid w:val="3B8112FC"/>
    <w:rsid w:val="5A3E1D5C"/>
    <w:rsid w:val="7C5E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列出段落1"/>
    <w:basedOn w:val="1"/>
    <w:uiPriority w:val="0"/>
    <w:pPr>
      <w:ind w:firstLine="420" w:firstLineChars="200"/>
    </w:pPr>
    <w:rPr>
      <w:rFonts w:ascii="Calibri" w:hAnsi="Calibri" w:cs="黑体"/>
      <w:szCs w:val="22"/>
    </w:rPr>
  </w:style>
  <w:style w:type="paragraph" w:customStyle="1" w:styleId="6">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2021-01-19T08:30:00Z</dcterms:created>
  <dc:creator>Administrator</dc:creator>
  <cp:lastModifiedBy>Administrator</cp:lastModifiedBy>
  <dcterms:modified xsi:type="dcterms:W3CDTF">2021-01-19T08:34:15Z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